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4396105</wp:posOffset>
            </wp:positionH>
            <wp:positionV relativeFrom="paragraph">
              <wp:posOffset>-471169</wp:posOffset>
            </wp:positionV>
            <wp:extent cx="1856740" cy="453390"/>
            <wp:effectExtent b="0" l="0" r="0" t="0"/>
            <wp:wrapSquare wrapText="bothSides" distB="0" distT="0" distL="114935" distR="114935"/>
            <wp:docPr id="1" name="image1.jpg"/>
            <a:graphic>
              <a:graphicData uri="http://schemas.openxmlformats.org/drawingml/2006/picture">
                <pic:pic>
                  <pic:nvPicPr>
                    <pic:cNvPr id="0" name="image1.jpg"/>
                    <pic:cNvPicPr preferRelativeResize="0"/>
                  </pic:nvPicPr>
                  <pic:blipFill>
                    <a:blip r:embed="rId7"/>
                    <a:srcRect b="-147" l="-34" r="-35" t="-148"/>
                    <a:stretch>
                      <a:fillRect/>
                    </a:stretch>
                  </pic:blipFill>
                  <pic:spPr>
                    <a:xfrm>
                      <a:off x="0" y="0"/>
                      <a:ext cx="1856740" cy="45339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Intake vragenlijst dyslexieonderzoek: school</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kl15p994dki4" w:id="0"/>
      <w:bookmarkEnd w:id="0"/>
      <w:r w:rsidDel="00000000" w:rsidR="00000000" w:rsidRPr="00000000">
        <w:rPr>
          <w:rFonts w:ascii="Calibri" w:cs="Calibri" w:eastAsia="Calibri" w:hAnsi="Calibri"/>
          <w:b w:val="0"/>
          <w:bCs w:val="0"/>
          <w:i w:val="0"/>
          <w:iCs w:val="0"/>
          <w:smallCaps w:val="0"/>
          <w:strike w:val="0"/>
          <w:color w:val="ff3333"/>
          <w:sz w:val="22"/>
          <w:szCs w:val="22"/>
          <w:u w:val="none"/>
          <w:shd w:fill="auto" w:val="clear"/>
          <w:vertAlign w:val="baseline"/>
          <w:rtl w:val="0"/>
        </w:rPr>
        <w:t xml:space="preserve">In</w:t>
      </w:r>
      <w:r w:rsidDel="00000000" w:rsidR="00000000" w:rsidRPr="00000000">
        <w:rPr>
          <w:rFonts w:ascii="Calibri" w:cs="Calibri" w:eastAsia="Calibri" w:hAnsi="Calibri"/>
          <w:b w:val="0"/>
          <w:bCs w:val="0"/>
          <w:i w:val="1"/>
          <w:iCs w:val="1"/>
          <w:smallCaps w:val="0"/>
          <w:strike w:val="0"/>
          <w:color w:val="ff3333"/>
          <w:sz w:val="22"/>
          <w:szCs w:val="22"/>
          <w:u w:val="none"/>
          <w:shd w:fill="auto" w:val="clear"/>
          <w:vertAlign w:val="baseline"/>
          <w:rtl w:val="0"/>
        </w:rPr>
        <w:t xml:space="preserve"> te vullen door de school bij aanvraag van een dyslexieonderzoek. Gelieve een complete uitdraai van het Leerlingvolgsysteem, handelingsplannen en verslagen van relevante onderzoeken mee te sturen.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Gegevens leerling</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Naam</w:t>
        <w:tab/>
        <w:tab/>
        <w:tab/>
        <w:tab/>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Geboortedatum</w:t>
        <w:tab/>
        <w:tab/>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Adres</w:t>
        <w:tab/>
        <w:tab/>
        <w:tab/>
        <w:tab/>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Postcode en plaats</w:t>
        <w:tab/>
        <w:tab/>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w:t>
        <w:tab/>
        <w:tab/>
        <w:tab/>
        <w:tab/>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Groep/klas</w:t>
        <w:tab/>
        <w:tab/>
        <w:tab/>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Gegevens school</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Naam school</w:t>
        <w:tab/>
        <w:tab/>
        <w:tab/>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Adres</w:t>
        <w:tab/>
        <w:tab/>
        <w:tab/>
        <w:tab/>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Postcode en plaats</w:t>
        <w:tab/>
        <w:tab/>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Telefoon</w:t>
        <w:tab/>
        <w:tab/>
        <w:tab/>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Contactpersoon </w:t>
        <w:tab/>
        <w:tab/>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w:t>
        <w:tab/>
        <w:tab/>
        <w:tab/>
        <w:tab/>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Met het indienen van deze vragenlijst geeft u aan bekend te zijn met de kosten van het vooronderzoek dyslexie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De kosten bedragen € 1</w:t>
      </w:r>
      <w:r w:rsidDel="00000000" w:rsidR="00000000" w:rsidRPr="00000000">
        <w:rPr>
          <w:rFonts w:ascii="Calibri" w:cs="Calibri" w:eastAsia="Calibri" w:hAnsi="Calibri"/>
          <w:color w:val="222222"/>
          <w:rtl w:val="0"/>
        </w:rPr>
        <w:t xml:space="preserve">80</w:t>
      </w: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,00 (wij beoordelen voor dit bedrag de vragenlijsten van school én van ouders, inclusief de aangeleverde behandelplannen).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Genoemde kosten worden betaald door school / ouders (doorstrepen wat niet van toepassing is).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Beschrijving van het lees- en spellingprobleem</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Beschrijf a.u.b. het leesprobleem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Beschrijf a.u.b. de spellingproblemen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Beschrijving van eventuele andere (leer-)problemen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Signalering van de lees- en spellingproblemen</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Drie recente achtereenvolgende meemomenten. Voeg tevens uitdraai LVS toe!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 xml:space="preserve">Meetmoment 1 </w:t>
        <w:tab/>
        <w:t xml:space="preserve">Meetmoment 2</w:t>
        <w:tab/>
        <w:t xml:space="preserve">  </w:t>
        <w:tab/>
        <w:t xml:space="preserve">Meetmoment 3</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 xml:space="preserve">Datum      Score   </w:t>
        <w:tab/>
        <w:t xml:space="preserve">Datum      Score</w:t>
        <w:tab/>
        <w:tab/>
        <w:t xml:space="preserve">datum</w:t>
        <w:tab/>
        <w:t xml:space="preserve">     Score</w:t>
      </w:r>
    </w:p>
    <w:tbl>
      <w:tblPr>
        <w:tblStyle w:val="Table1"/>
        <w:tblW w:w="9603.0" w:type="dxa"/>
        <w:jc w:val="left"/>
        <w:tblInd w:w="-108.0" w:type="dxa"/>
        <w:tblLayout w:type="fixed"/>
        <w:tblLook w:val="0000"/>
      </w:tblPr>
      <w:tblGrid>
        <w:gridCol w:w="9603"/>
        <w:tblGridChange w:id="0">
          <w:tblGrid>
            <w:gridCol w:w="9603"/>
          </w:tblGrid>
        </w:tblGridChange>
      </w:tblGrid>
      <w:tr>
        <w:trPr>
          <w:cantSplit w:val="0"/>
          <w:tblHeader w:val="0"/>
        </w:trPr>
        <w:tc>
          <w:tcPr>
            <w:shd w:fill="ffffff" w:val="clea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Woord lezen </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EMT               </w:t>
            </w:r>
          </w:p>
        </w:tc>
      </w:tr>
      <w:tr>
        <w:trPr>
          <w:cantSplit w:val="0"/>
          <w:tblHeader w:val="0"/>
        </w:trPr>
        <w:tc>
          <w:tcPr>
            <w:shd w:fill="ffffff" w:val="clea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DMT</w:t>
            </w:r>
          </w:p>
        </w:tc>
      </w:tr>
      <w:tr>
        <w:trPr>
          <w:cantSplit w:val="0"/>
          <w:tblHeader w:val="0"/>
        </w:trPr>
        <w:tc>
          <w:tcPr>
            <w:shd w:fill="ffffff" w:val="clea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Brus</w:t>
            </w:r>
          </w:p>
        </w:tc>
      </w:tr>
      <w:tr>
        <w:trPr>
          <w:cantSplit w:val="0"/>
          <w:tblHeader w:val="0"/>
        </w:trPr>
        <w:tc>
          <w:tcPr>
            <w:shd w:fill="ffffff" w:val="clea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Klepel</w:t>
            </w:r>
          </w:p>
        </w:tc>
      </w:tr>
      <w:tr>
        <w:trPr>
          <w:cantSplit w:val="0"/>
          <w:tblHeader w:val="0"/>
        </w:trPr>
        <w:tc>
          <w:tcPr>
            <w:shd w:fill="ffffff" w:val="clea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Tekst lezen</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w:t>
            </w:r>
          </w:p>
        </w:tc>
      </w:tr>
      <w:tr>
        <w:trPr>
          <w:cantSplit w:val="0"/>
          <w:tblHeader w:val="0"/>
        </w:trPr>
        <w:tc>
          <w:tcPr>
            <w:shd w:fill="ffffff" w:val="clea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CITO leestechniek/tempo</w:t>
            </w:r>
          </w:p>
        </w:tc>
      </w:tr>
      <w:tr>
        <w:trPr>
          <w:cantSplit w:val="0"/>
          <w:tblHeader w:val="0"/>
        </w:trPr>
        <w:tc>
          <w:tcPr>
            <w:shd w:fill="ffffff" w:val="clea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Spelling</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 dictee</w:t>
            </w:r>
          </w:p>
        </w:tc>
      </w:tr>
      <w:tr>
        <w:trPr>
          <w:cantSplit w:val="0"/>
          <w:tblHeader w:val="0"/>
        </w:trPr>
        <w:tc>
          <w:tcPr>
            <w:shd w:fill="ffffff" w:val="clea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CITO spelling</w:t>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Aanvullende observatiegegevens van de leerling</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Beschrijving van de sociaal-emotionele ontwikkeling: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Beschrijving van de werkhouding: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Beschrijving van de motivatie: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Beschrijving van de taalontwikkeling door de jaren heen: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Beschrijving van de interventies/extra leerhulp</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ff3333"/>
          <w:sz w:val="22"/>
          <w:szCs w:val="22"/>
          <w:u w:val="none"/>
          <w:shd w:fill="auto" w:val="clear"/>
          <w:vertAlign w:val="baseline"/>
          <w:rtl w:val="0"/>
        </w:rPr>
        <w:t xml:space="preserve">Indien van toepassing wordt u verzocht om kopieën van handelingsplannen of delen van het groepsplan ter onderbouwing van de geboden extra leerhulp mee te sturen.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br w:type="textWrapping"/>
        <w:t xml:space="preserve">Geboden begeleiding naar aanleiding van meetmoment 1</w:t>
      </w:r>
      <w:r w:rsidDel="00000000" w:rsidR="00000000" w:rsidRPr="00000000">
        <w:rPr>
          <w:rtl w:val="0"/>
        </w:rPr>
      </w:r>
    </w:p>
    <w:tbl>
      <w:tblPr>
        <w:tblStyle w:val="Table2"/>
        <w:tblW w:w="9180.0" w:type="dxa"/>
        <w:jc w:val="left"/>
        <w:tblInd w:w="-108.0" w:type="dxa"/>
        <w:tblLayout w:type="fixed"/>
        <w:tblLook w:val="0000"/>
      </w:tblPr>
      <w:tblGrid>
        <w:gridCol w:w="9180"/>
        <w:tblGridChange w:id="0">
          <w:tblGrid>
            <w:gridCol w:w="9180"/>
          </w:tblGrid>
        </w:tblGridChange>
      </w:tblGrid>
      <w:tr>
        <w:trPr>
          <w:cantSplit w:val="0"/>
          <w:tblHeader w:val="0"/>
        </w:trPr>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Doel(en):</w:t>
            </w:r>
          </w:p>
        </w:tc>
      </w:tr>
      <w:tr>
        <w:trPr>
          <w:cantSplit w:val="0"/>
          <w:tblHeader w:val="0"/>
        </w:trPr>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Aantal maanden:</w:t>
            </w:r>
          </w:p>
        </w:tc>
      </w:tr>
      <w:tr>
        <w:trPr>
          <w:cantSplit w:val="0"/>
          <w:tblHeader w:val="0"/>
        </w:trPr>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Aantal uur per week:</w:t>
            </w:r>
          </w:p>
        </w:tc>
      </w:tr>
      <w:tr>
        <w:trPr>
          <w:cantSplit w:val="0"/>
          <w:tblHeader w:val="0"/>
        </w:trPr>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Functie begeleider:</w:t>
            </w:r>
          </w:p>
        </w:tc>
      </w:tr>
      <w:tr>
        <w:trPr>
          <w:cantSplit w:val="0"/>
          <w:tblHeader w:val="0"/>
        </w:trPr>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Individueel of groepsgewijs:</w:t>
            </w:r>
          </w:p>
        </w:tc>
      </w:tr>
      <w:tr>
        <w:trPr>
          <w:cantSplit w:val="0"/>
          <w:tblHeader w:val="0"/>
        </w:trPr>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Gebruikte methode(n):</w:t>
            </w:r>
          </w:p>
        </w:tc>
      </w:tr>
      <w:tr>
        <w:trPr>
          <w:cantSplit w:val="0"/>
          <w:tblHeader w:val="0"/>
        </w:trPr>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er thuis begeleiding:</w:t>
            </w:r>
          </w:p>
        </w:tc>
      </w:tr>
      <w:tr>
        <w:trPr>
          <w:cantSplit w:val="0"/>
          <w:tblHeader w:val="0"/>
        </w:trPr>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Evaluatie: aanvullende informatie op de toetsgegevens meetmoment 2:</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Geboden begeleiding naar aanleiding van meetmoment 2</w:t>
      </w:r>
      <w:r w:rsidDel="00000000" w:rsidR="00000000" w:rsidRPr="00000000">
        <w:rPr>
          <w:rtl w:val="0"/>
        </w:rPr>
      </w:r>
    </w:p>
    <w:tbl>
      <w:tblPr>
        <w:tblStyle w:val="Table3"/>
        <w:tblW w:w="9180.0" w:type="dxa"/>
        <w:jc w:val="left"/>
        <w:tblInd w:w="-108.0" w:type="dxa"/>
        <w:tblLayout w:type="fixed"/>
        <w:tblLook w:val="0000"/>
      </w:tblPr>
      <w:tblGrid>
        <w:gridCol w:w="9180"/>
        <w:tblGridChange w:id="0">
          <w:tblGrid>
            <w:gridCol w:w="9180"/>
          </w:tblGrid>
        </w:tblGridChange>
      </w:tblGrid>
      <w:tr>
        <w:trPr>
          <w:cantSplit w:val="0"/>
          <w:tblHeader w:val="0"/>
        </w:trPr>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Doel(en):</w:t>
            </w:r>
          </w:p>
        </w:tc>
      </w:tr>
      <w:tr>
        <w:trPr>
          <w:cantSplit w:val="0"/>
          <w:tblHeader w:val="0"/>
        </w:trPr>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Aantal maanden:</w:t>
            </w:r>
          </w:p>
        </w:tc>
      </w:tr>
      <w:tr>
        <w:trPr>
          <w:cantSplit w:val="0"/>
          <w:tblHeader w:val="0"/>
        </w:trPr>
        <w:tc>
          <w:tcP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Aantal uur per week:</w:t>
            </w:r>
          </w:p>
        </w:tc>
      </w:tr>
      <w:tr>
        <w:trPr>
          <w:cantSplit w:val="0"/>
          <w:tblHeader w:val="0"/>
        </w:trPr>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Functie begeleider:</w:t>
            </w:r>
          </w:p>
        </w:tc>
      </w:tr>
      <w:tr>
        <w:trPr>
          <w:cantSplit w:val="0"/>
          <w:tblHeader w:val="0"/>
        </w:trPr>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Individueel of groepsgewijs:</w:t>
            </w:r>
          </w:p>
        </w:tc>
      </w:tr>
      <w:tr>
        <w:trPr>
          <w:cantSplit w:val="0"/>
          <w:tblHeader w:val="0"/>
        </w:trPr>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Gebruikte methode(n):</w:t>
            </w:r>
          </w:p>
        </w:tc>
      </w:tr>
      <w:tr>
        <w:trPr>
          <w:cantSplit w:val="0"/>
          <w:tblHeader w:val="0"/>
        </w:trPr>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er thuis begeleiding:</w:t>
            </w:r>
          </w:p>
        </w:tc>
      </w:tr>
      <w:tr>
        <w:trPr>
          <w:cantSplit w:val="0"/>
          <w:tblHeader w:val="0"/>
        </w:trPr>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Evaluatie: aanvullende informatie op de toetsgegevens meetmoment 3:</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Aanvullende leerling informatie en vermelding van eventueel andere stoornissen* en hulp</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Komt dyslexie in de familie voor, en zo ja, bij wie?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Zijn er aanwijzingen voor/is er sprake van </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Ernstige spraak-/taalproblemen</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ADHD/ADD</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Autisme spectrum stoornis</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Auditieve waarnemingsstoornis</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Visuele waarnemingsstoornis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Rekenstoornis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Andere stoornissen? Bij ja: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de leerling een vergoeding of rugzakje voor een of meerdere bovengenoemde stoornissen?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er al onderzoek plaatsgevonden in het kader van de leerproblematiek?</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Zo ja, welk onderzoek, door wie uitgevoerd en wanneer?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Zijn er nog zaken die u wilt vermelden?</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*Voelt u zich vrij om hier eventuele andere leer- en gedragsproblematiek aan te geven. Dit is in het belang van het kind!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Wij hebben geen contracten met zorgverzekeraars. Dientengevolge krijgen ouders en school het dyslexieonderzoek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niet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vergoed, maar het stelt ons wel in de gelegenheid om dyslexie welke samengaat (in comorbiditeit) met andere stoornissen vast te stellen.</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Praktijk voor Orthopedagogiek Teylingen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Gezondheidscentrum SassemBourg</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Jan van Brabantweg 77</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2171 HC  SASSENHEIM</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info@orthopedagogiek-teylingen.nl</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Overeenkomst vooronderzoek dyslexie/dyscalculie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Cliënt naam: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School: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Geb. datum: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tab/>
        <w:t xml:space="preserve">Contactpersoon school: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Telefoon moeder: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contactpersoon: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moeder: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Telefoon vader: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vader: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br w:type="textWrapping"/>
        <w:t xml:space="preserve">Voordat er een dyslexieonderzoek plaats kan vinden, maken wij een individuele afweging waarbij we onderzoeken (beoordelen) of een kind in aanmerking komt voor een dyslexieonderzoek. Hierbij houden wij ons aan de richtlijnen van de Brede Vakinhoudelijke Richtlijn Dyslexie (te vinden op Dyslexie Centraal). Dit betekent dat er na een aanmelding niet altijd een dyslexieonderzoek plaats zal vinden, omdat er mogelijk andere oorzaken/redenen zijn voor de problemen op het gebied van lezen en spellen. Dit wordt altijd aan u teruggekoppeld nadat de beoordeling heeft plaatsgevonden.</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 kosten voor het vooronderzoek dyslexie/dyscalculie bedragen € 1</w:t>
      </w:r>
      <w:r w:rsidDel="00000000" w:rsidR="00000000" w:rsidRPr="00000000">
        <w:rPr>
          <w:rFonts w:ascii="Calibri" w:cs="Calibri" w:eastAsia="Calibri" w:hAnsi="Calibri"/>
          <w:rtl w:val="0"/>
        </w:rPr>
        <w:t xml:space="preserve">80,00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Voor dit bedrag beoordelen wij de vragenlijsten van school én van ouders, inclusief de aangeleverde behandelplannen.</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Genoemde kosten worden betaald door school/ouders (doorstrepen wat niet van toepassing is).</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Handtekening voor akkoord betalingsvoorwaarden: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Datum: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Naam betaler: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Handtekening betaler: ……………………………………………………………………………………..</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tandaard">
    <w:name w:val="Standaard"/>
    <w:next w:val="Standaard"/>
    <w:autoRedefine w:val="0"/>
    <w:hidden w:val="0"/>
    <w:qFormat w:val="0"/>
    <w:pPr>
      <w:suppressAutoHyphens w:val="0"/>
      <w:spacing w:after="200" w:line="276" w:lineRule="auto"/>
      <w:ind w:leftChars="-1" w:rightChars="0" w:firstLineChars="-1"/>
      <w:textDirection w:val="btLr"/>
      <w:textAlignment w:val="top"/>
      <w:outlineLvl w:val="0"/>
    </w:pPr>
    <w:rPr>
      <w:rFonts w:ascii="Calibri" w:cs="Calibri" w:eastAsia="SimSun" w:hAnsi="Calibri"/>
      <w:w w:val="100"/>
      <w:kern w:val="2"/>
      <w:position w:val="-1"/>
      <w:sz w:val="22"/>
      <w:szCs w:val="22"/>
      <w:effect w:val="none"/>
      <w:vertAlign w:val="baseline"/>
      <w:cs w:val="0"/>
      <w:em w:val="none"/>
      <w:lang w:bidi="ar-SA" w:eastAsia="zh-CN" w:val="nl-NL"/>
    </w:rPr>
  </w:style>
  <w:style w:type="character" w:styleId="Standaardalinea-lettertype0">
    <w:name w:val="Standaardalinea-lettertype"/>
    <w:next w:val="Standaardalinea-lettertype0"/>
    <w:autoRedefine w:val="0"/>
    <w:hidden w:val="0"/>
    <w:qFormat w:val="1"/>
    <w:rPr>
      <w:w w:val="100"/>
      <w:position w:val="-1"/>
      <w:effect w:val="none"/>
      <w:vertAlign w:val="baseline"/>
      <w:cs w:val="0"/>
      <w:em w:val="none"/>
      <w:lang/>
    </w:rPr>
  </w:style>
  <w:style w:type="table" w:styleId="Standaardtabel">
    <w:name w:val="Standaardtabel"/>
    <w:next w:val="Standaardtabe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andaardtabel"/>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Courier New" w:cs="Courier New" w:hAnsi="Courier New"/>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w w:val="100"/>
      <w:position w:val="-1"/>
      <w:effect w:val="none"/>
      <w:vertAlign w:val="baseline"/>
      <w:cs w:val="0"/>
      <w:em w:val="none"/>
      <w:lang/>
    </w:rPr>
  </w:style>
  <w:style w:type="character" w:styleId="WW8Num1z3">
    <w:name w:val="WW8Num1z3"/>
    <w:next w:val="WW8Num1z3"/>
    <w:autoRedefine w:val="0"/>
    <w:hidden w:val="0"/>
    <w:qFormat w:val="0"/>
    <w:rPr>
      <w:rFonts w:ascii="Symbol" w:cs="Symbol" w:hAnsi="Symbol"/>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Standaardalinea-lettertype1">
    <w:name w:val="Standaardalinea-lettertype1"/>
    <w:next w:val="Standaardalinea-lettertype1"/>
    <w:autoRedefine w:val="0"/>
    <w:hidden w:val="0"/>
    <w:qFormat w:val="0"/>
    <w:rPr>
      <w:w w:val="100"/>
      <w:position w:val="-1"/>
      <w:effect w:val="none"/>
      <w:vertAlign w:val="baseline"/>
      <w:cs w:val="0"/>
      <w:em w:val="none"/>
      <w:lang/>
    </w:rPr>
  </w:style>
  <w:style w:type="character" w:styleId="Standaardalinea-lettertype">
    <w:name w:val="Standaardalinea-lettertype"/>
    <w:next w:val="Standaardalinea-lettertype"/>
    <w:autoRedefine w:val="0"/>
    <w:hidden w:val="0"/>
    <w:qFormat w:val="0"/>
    <w:rPr>
      <w:w w:val="100"/>
      <w:position w:val="-1"/>
      <w:effect w:val="none"/>
      <w:vertAlign w:val="baseline"/>
      <w:cs w:val="0"/>
      <w:em w:val="none"/>
      <w:lang/>
    </w:rPr>
  </w:style>
  <w:style w:type="character" w:styleId="KoptekstChar">
    <w:name w:val="Koptekst Char"/>
    <w:basedOn w:val="Standaardalinea-lettertype"/>
    <w:next w:val="KoptekstChar"/>
    <w:autoRedefine w:val="0"/>
    <w:hidden w:val="0"/>
    <w:qFormat w:val="0"/>
    <w:rPr>
      <w:w w:val="100"/>
      <w:position w:val="-1"/>
      <w:effect w:val="none"/>
      <w:vertAlign w:val="baseline"/>
      <w:cs w:val="0"/>
      <w:em w:val="none"/>
      <w:lang/>
    </w:rPr>
  </w:style>
  <w:style w:type="character" w:styleId="VoettekstChar">
    <w:name w:val="Voettekst Char"/>
    <w:basedOn w:val="Standaardalinea-lettertype"/>
    <w:next w:val="Voettekst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bidi="und" w:val="und"/>
    </w:rPr>
  </w:style>
  <w:style w:type="paragraph" w:styleId="Kop">
    <w:name w:val="Kop"/>
    <w:basedOn w:val="Standaard"/>
    <w:next w:val="Bijschrift"/>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Arial" w:cs="Mangal" w:eastAsia="Microsoft YaHei" w:hAnsi="Arial"/>
      <w:w w:val="100"/>
      <w:kern w:val="2"/>
      <w:position w:val="-1"/>
      <w:sz w:val="28"/>
      <w:szCs w:val="28"/>
      <w:effect w:val="none"/>
      <w:vertAlign w:val="baseline"/>
      <w:cs w:val="0"/>
      <w:em w:val="none"/>
      <w:lang w:bidi="ar-SA" w:eastAsia="zh-CN" w:val="nl-NL"/>
    </w:rPr>
  </w:style>
  <w:style w:type="paragraph" w:styleId="Plattetekst">
    <w:name w:val="Platte tekst"/>
    <w:basedOn w:val="Standaard"/>
    <w:next w:val="Bijschrift"/>
    <w:autoRedefine w:val="0"/>
    <w:hidden w:val="0"/>
    <w:qFormat w:val="0"/>
    <w:pPr>
      <w:suppressAutoHyphens w:val="0"/>
      <w:spacing w:after="120" w:before="0" w:line="276" w:lineRule="auto"/>
      <w:ind w:leftChars="-1" w:rightChars="0" w:firstLineChars="-1"/>
      <w:textDirection w:val="btLr"/>
      <w:textAlignment w:val="top"/>
      <w:outlineLvl w:val="0"/>
    </w:pPr>
    <w:rPr>
      <w:rFonts w:ascii="Calibri" w:cs="Calibri" w:eastAsia="SimSun" w:hAnsi="Calibri"/>
      <w:w w:val="100"/>
      <w:kern w:val="2"/>
      <w:position w:val="-1"/>
      <w:sz w:val="22"/>
      <w:szCs w:val="22"/>
      <w:effect w:val="none"/>
      <w:vertAlign w:val="baseline"/>
      <w:cs w:val="0"/>
      <w:em w:val="none"/>
      <w:lang w:bidi="ar-SA" w:eastAsia="zh-CN" w:val="nl-NL"/>
    </w:rPr>
  </w:style>
  <w:style w:type="paragraph" w:styleId="Lijst">
    <w:name w:val="Lijst"/>
    <w:basedOn w:val="Bijschrift"/>
    <w:next w:val="Index"/>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Calibri" w:cs="Mangal" w:eastAsia="SimSun" w:hAnsi="Calibri"/>
      <w:i w:val="1"/>
      <w:iCs w:val="1"/>
      <w:w w:val="100"/>
      <w:kern w:val="2"/>
      <w:position w:val="-1"/>
      <w:sz w:val="24"/>
      <w:szCs w:val="24"/>
      <w:effect w:val="none"/>
      <w:vertAlign w:val="baseline"/>
      <w:cs w:val="0"/>
      <w:em w:val="none"/>
      <w:lang w:bidi="ar-SA" w:eastAsia="zh-CN" w:val="nl-NL"/>
    </w:rPr>
  </w:style>
  <w:style w:type="paragraph" w:styleId="Bijschrift">
    <w:name w:val="Bijschrift"/>
    <w:basedOn w:val="Standaard"/>
    <w:next w:val="Bijschrift1"/>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Calibri" w:cs="Lucida Sans" w:eastAsia="SimSun" w:hAnsi="Calibri"/>
      <w:i w:val="1"/>
      <w:iCs w:val="1"/>
      <w:w w:val="100"/>
      <w:kern w:val="2"/>
      <w:position w:val="-1"/>
      <w:sz w:val="24"/>
      <w:szCs w:val="24"/>
      <w:effect w:val="none"/>
      <w:vertAlign w:val="baseline"/>
      <w:cs w:val="0"/>
      <w:em w:val="none"/>
      <w:lang w:bidi="ar-SA" w:eastAsia="zh-CN" w:val="nl-NL"/>
    </w:rPr>
  </w:style>
  <w:style w:type="paragraph" w:styleId="Index">
    <w:name w:val="Index"/>
    <w:basedOn w:val="Standaard"/>
    <w:next w:val="Lijstalinea"/>
    <w:autoRedefine w:val="0"/>
    <w:hidden w:val="0"/>
    <w:qFormat w:val="0"/>
    <w:pPr>
      <w:suppressLineNumbers w:val="1"/>
      <w:suppressAutoHyphens w:val="0"/>
      <w:spacing w:after="200" w:line="276" w:lineRule="auto"/>
      <w:ind w:leftChars="-1" w:rightChars="0" w:firstLineChars="-1"/>
      <w:textDirection w:val="btLr"/>
      <w:textAlignment w:val="top"/>
      <w:outlineLvl w:val="0"/>
    </w:pPr>
    <w:rPr>
      <w:rFonts w:ascii="Calibri" w:cs="Mangal" w:eastAsia="SimSun" w:hAnsi="Calibri"/>
      <w:w w:val="100"/>
      <w:kern w:val="2"/>
      <w:position w:val="-1"/>
      <w:sz w:val="22"/>
      <w:szCs w:val="22"/>
      <w:effect w:val="none"/>
      <w:vertAlign w:val="baseline"/>
      <w:cs w:val="0"/>
      <w:em w:val="none"/>
      <w:lang w:bidi="ar-SA" w:eastAsia="zh-CN" w:val="nl-NL"/>
    </w:rPr>
  </w:style>
  <w:style w:type="paragraph" w:styleId="Bijschrift1">
    <w:name w:val="Bijschrift1"/>
    <w:basedOn w:val="Standaard"/>
    <w:next w:val="Kop-envoettekst"/>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Calibri" w:cs="Mangal" w:eastAsia="SimSun" w:hAnsi="Calibri"/>
      <w:i w:val="1"/>
      <w:iCs w:val="1"/>
      <w:w w:val="100"/>
      <w:kern w:val="2"/>
      <w:position w:val="-1"/>
      <w:sz w:val="24"/>
      <w:szCs w:val="24"/>
      <w:effect w:val="none"/>
      <w:vertAlign w:val="baseline"/>
      <w:cs w:val="0"/>
      <w:em w:val="none"/>
      <w:lang w:bidi="ar-SA" w:eastAsia="zh-CN" w:val="nl-NL"/>
    </w:rPr>
  </w:style>
  <w:style w:type="paragraph" w:styleId="Lijstalinea">
    <w:name w:val="Lijstalinea"/>
    <w:basedOn w:val="Standaard"/>
    <w:next w:val="Koptekst"/>
    <w:autoRedefine w:val="0"/>
    <w:hidden w:val="0"/>
    <w:qFormat w:val="0"/>
    <w:pPr>
      <w:suppressAutoHyphens w:val="0"/>
      <w:spacing w:after="200" w:line="276" w:lineRule="auto"/>
      <w:ind w:left="720" w:right="0" w:leftChars="-1" w:rightChars="0" w:firstLine="0" w:firstLineChars="-1"/>
      <w:textDirection w:val="btLr"/>
      <w:textAlignment w:val="top"/>
      <w:outlineLvl w:val="0"/>
    </w:pPr>
    <w:rPr>
      <w:rFonts w:ascii="Calibri" w:cs="Calibri" w:eastAsia="SimSun" w:hAnsi="Calibri"/>
      <w:w w:val="100"/>
      <w:kern w:val="2"/>
      <w:position w:val="-1"/>
      <w:sz w:val="22"/>
      <w:szCs w:val="22"/>
      <w:effect w:val="none"/>
      <w:vertAlign w:val="baseline"/>
      <w:cs w:val="0"/>
      <w:em w:val="none"/>
      <w:lang w:bidi="ar-SA" w:eastAsia="zh-CN" w:val="nl-NL"/>
    </w:rPr>
  </w:style>
  <w:style w:type="paragraph" w:styleId="Kop-envoettekst">
    <w:name w:val="Kop- en voettekst"/>
    <w:basedOn w:val="Standaard"/>
    <w:next w:val="Voettekst"/>
    <w:autoRedefine w:val="0"/>
    <w:hidden w:val="0"/>
    <w:qFormat w:val="0"/>
    <w:pPr>
      <w:suppressLineNumbers w:val="1"/>
      <w:tabs>
        <w:tab w:val="center" w:leader="none" w:pos="4819"/>
        <w:tab w:val="right" w:leader="none" w:pos="9638"/>
      </w:tabs>
      <w:suppressAutoHyphens w:val="0"/>
      <w:spacing w:after="200" w:line="276" w:lineRule="auto"/>
      <w:ind w:leftChars="-1" w:rightChars="0" w:firstLineChars="-1"/>
      <w:textDirection w:val="btLr"/>
      <w:textAlignment w:val="top"/>
      <w:outlineLvl w:val="0"/>
    </w:pPr>
    <w:rPr>
      <w:rFonts w:ascii="Calibri" w:cs="Calibri" w:eastAsia="SimSun" w:hAnsi="Calibri"/>
      <w:w w:val="100"/>
      <w:kern w:val="2"/>
      <w:position w:val="-1"/>
      <w:sz w:val="22"/>
      <w:szCs w:val="22"/>
      <w:effect w:val="none"/>
      <w:vertAlign w:val="baseline"/>
      <w:cs w:val="0"/>
      <w:em w:val="none"/>
      <w:lang w:bidi="ar-SA" w:eastAsia="zh-CN" w:val="nl-NL"/>
    </w:rPr>
  </w:style>
  <w:style w:type="paragraph" w:styleId="Koptekst">
    <w:name w:val="Koptekst"/>
    <w:basedOn w:val="Standaard"/>
    <w:next w:val="Inhoudtabel"/>
    <w:autoRedefine w:val="0"/>
    <w:hidden w:val="0"/>
    <w:qFormat w:val="0"/>
    <w:pPr>
      <w:suppressLineNumbers w:val="1"/>
      <w:tabs>
        <w:tab w:val="center" w:leader="none" w:pos="4536"/>
        <w:tab w:val="right" w:leader="none" w:pos="9072"/>
      </w:tabs>
      <w:suppressAutoHyphens w:val="0"/>
      <w:spacing w:after="0" w:before="0" w:line="100" w:lineRule="atLeast"/>
      <w:ind w:leftChars="-1" w:rightChars="0" w:firstLineChars="-1"/>
      <w:textDirection w:val="btLr"/>
      <w:textAlignment w:val="top"/>
      <w:outlineLvl w:val="0"/>
    </w:pPr>
    <w:rPr>
      <w:rFonts w:ascii="Calibri" w:cs="Calibri" w:eastAsia="SimSun" w:hAnsi="Calibri"/>
      <w:w w:val="100"/>
      <w:kern w:val="2"/>
      <w:position w:val="-1"/>
      <w:sz w:val="22"/>
      <w:szCs w:val="22"/>
      <w:effect w:val="none"/>
      <w:vertAlign w:val="baseline"/>
      <w:cs w:val="0"/>
      <w:em w:val="none"/>
      <w:lang w:bidi="ar-SA" w:eastAsia="zh-CN" w:val="nl-NL"/>
    </w:rPr>
  </w:style>
  <w:style w:type="paragraph" w:styleId="Voettekst">
    <w:name w:val="Voettekst"/>
    <w:basedOn w:val="Standaard"/>
    <w:next w:val="Tabelkop"/>
    <w:autoRedefine w:val="0"/>
    <w:hidden w:val="0"/>
    <w:qFormat w:val="0"/>
    <w:pPr>
      <w:suppressLineNumbers w:val="1"/>
      <w:tabs>
        <w:tab w:val="center" w:leader="none" w:pos="4536"/>
        <w:tab w:val="right" w:leader="none" w:pos="9072"/>
      </w:tabs>
      <w:suppressAutoHyphens w:val="0"/>
      <w:spacing w:after="0" w:before="0" w:line="100" w:lineRule="atLeast"/>
      <w:ind w:leftChars="-1" w:rightChars="0" w:firstLineChars="-1"/>
      <w:textDirection w:val="btLr"/>
      <w:textAlignment w:val="top"/>
      <w:outlineLvl w:val="0"/>
    </w:pPr>
    <w:rPr>
      <w:rFonts w:ascii="Calibri" w:cs="Calibri" w:eastAsia="SimSun" w:hAnsi="Calibri"/>
      <w:w w:val="100"/>
      <w:kern w:val="2"/>
      <w:position w:val="-1"/>
      <w:sz w:val="22"/>
      <w:szCs w:val="22"/>
      <w:effect w:val="none"/>
      <w:vertAlign w:val="baseline"/>
      <w:cs w:val="0"/>
      <w:em w:val="none"/>
      <w:lang w:bidi="ar-SA" w:eastAsia="zh-CN" w:val="nl-NL"/>
    </w:rPr>
  </w:style>
  <w:style w:type="paragraph" w:styleId="Inhoudtabel">
    <w:name w:val="Inhoud tabel"/>
    <w:basedOn w:val="Standaard"/>
    <w:next w:val="Inhoudtabel"/>
    <w:autoRedefine w:val="0"/>
    <w:hidden w:val="0"/>
    <w:qFormat w:val="0"/>
    <w:pPr>
      <w:suppressLineNumbers w:val="1"/>
      <w:suppressAutoHyphens w:val="0"/>
      <w:spacing w:after="200" w:line="276" w:lineRule="auto"/>
      <w:ind w:leftChars="-1" w:rightChars="0" w:firstLineChars="-1"/>
      <w:textDirection w:val="btLr"/>
      <w:textAlignment w:val="top"/>
      <w:outlineLvl w:val="0"/>
    </w:pPr>
    <w:rPr>
      <w:rFonts w:ascii="Calibri" w:cs="Calibri" w:eastAsia="SimSun" w:hAnsi="Calibri"/>
      <w:w w:val="100"/>
      <w:kern w:val="2"/>
      <w:position w:val="-1"/>
      <w:sz w:val="22"/>
      <w:szCs w:val="22"/>
      <w:effect w:val="none"/>
      <w:vertAlign w:val="baseline"/>
      <w:cs w:val="0"/>
      <w:em w:val="none"/>
      <w:lang w:bidi="ar-SA" w:eastAsia="zh-CN" w:val="nl-NL"/>
    </w:rPr>
  </w:style>
  <w:style w:type="paragraph" w:styleId="Tabelkop">
    <w:name w:val="Tabelkop"/>
    <w:basedOn w:val="Inhoudtabel"/>
    <w:next w:val="Tabelkop"/>
    <w:autoRedefine w:val="0"/>
    <w:hidden w:val="0"/>
    <w:qFormat w:val="0"/>
    <w:pPr>
      <w:suppressLineNumbers w:val="1"/>
      <w:suppressAutoHyphens w:val="0"/>
      <w:spacing w:after="200" w:line="276" w:lineRule="auto"/>
      <w:ind w:leftChars="-1" w:rightChars="0" w:firstLineChars="-1"/>
      <w:jc w:val="center"/>
      <w:textDirection w:val="btLr"/>
      <w:textAlignment w:val="top"/>
      <w:outlineLvl w:val="0"/>
    </w:pPr>
    <w:rPr>
      <w:rFonts w:ascii="Calibri" w:cs="Calibri" w:eastAsia="SimSun" w:hAnsi="Calibri"/>
      <w:b w:val="1"/>
      <w:bCs w:val="1"/>
      <w:w w:val="100"/>
      <w:kern w:val="2"/>
      <w:position w:val="-1"/>
      <w:sz w:val="22"/>
      <w:szCs w:val="22"/>
      <w:effect w:val="none"/>
      <w:vertAlign w:val="baseline"/>
      <w:cs w:val="0"/>
      <w:em w:val="none"/>
      <w:lang w:bidi="ar-SA" w:eastAsia="zh-CN" w:val="nl-NL"/>
    </w:rPr>
  </w:style>
  <w:style w:type="paragraph" w:styleId="western">
    <w:name w:val="western"/>
    <w:basedOn w:val="Standaard"/>
    <w:next w:val="western"/>
    <w:autoRedefine w:val="0"/>
    <w:hidden w:val="0"/>
    <w:qFormat w:val="0"/>
    <w:pPr>
      <w:suppressAutoHyphens w:val="1"/>
      <w:spacing w:after="142" w:before="100" w:beforeAutospacing="1" w:line="276" w:lineRule="auto"/>
      <w:ind w:leftChars="-1" w:rightChars="0" w:firstLineChars="-1"/>
      <w:textDirection w:val="btLr"/>
      <w:textAlignment w:val="top"/>
      <w:outlineLvl w:val="0"/>
    </w:pPr>
    <w:rPr>
      <w:rFonts w:ascii="Arial" w:cs="Arial" w:eastAsia="Times New Roman" w:hAnsi="Arial"/>
      <w:color w:val="000000"/>
      <w:w w:val="100"/>
      <w:kern w:val="0"/>
      <w:position w:val="-1"/>
      <w:sz w:val="22"/>
      <w:szCs w:val="22"/>
      <w:effect w:val="none"/>
      <w:vertAlign w:val="baseline"/>
      <w:cs w:val="0"/>
      <w:em w:val="none"/>
      <w:lang w:bidi="ar-SA" w:eastAsia="zh-CN" w:val="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nfo@orthopedagogiek-teylingen.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0a8Rx4+LlEqIW+yNVREBtbAasQ==">CgMxLjAyDmgua2wxNXA5OTRka2k0OAByITExVWxUa2kySkozYjVRQ1BGeXptdGZadF8xdDgxaUpWRg==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2021-11-11T12:29:00Z</dcterms:created>
  <dc:creator>Marjon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AppVersion">
    <vt:lpstr>15.0000</vt:lp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