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Diagnostiek- en behandelovereenkomst  01-01-2026     </w:t>
        <w:tab/>
        <w:tab/>
        <w:t xml:space="preserve">scholen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Cliënt naam: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School: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Geb. datum: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Schoolcarrière: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…………………………………….…….…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E-mailadres IB-er: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Postcode/Plaats: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………………………….……….…    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Telefoon moeder: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……………………………….…..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E-mailadres moeder: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…………………….</w:t>
      </w:r>
    </w:p>
    <w:p w:rsidR="00000000" w:rsidDel="00000000" w:rsidP="00000000" w:rsidRDefault="00000000" w:rsidRPr="00000000" w14:paraId="00000006">
      <w:pPr>
        <w:pageBreakBefore w:val="0"/>
        <w:spacing w:after="120"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Telefoon vader: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E-mailadres vader: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…………………………..…………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Toestemming voor onderzoek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Wij zijn overeengekomen dat uw leerling wordt onderzocht i.v.m. (klachten/hulpvraag): </w:t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Zorgen/vragen over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Het doel van het onderzoek: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 ondertekening: ………………………………..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Handtekening moeder:                                 Handtekening vader:       </w:t>
        <w:tab/>
        <w:tab/>
        <w:t xml:space="preserve">Handtekening jongere:</w:t>
        <w:tab/>
        <w:t xml:space="preserve">                  </w:t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…………………………...</w:t>
        <w:tab/>
        <w:t xml:space="preserve">                            ……………………………       </w:t>
        <w:tab/>
        <w:tab/>
        <w:t xml:space="preserve">………………………………………..</w:t>
        <w:tab/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Ouders gaan akkoord met papieren en elektronische dossiervorming: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  <w:tab/>
        <w:tab/>
        <w:tab/>
        <w:t xml:space="preserve">ja/nee*</w:t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*Indien u niet akkoord gaat met dossiervorming kunnen wij geen onderzoek doen!</w:t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Ouders gaan akkoord met een gelijktijdige terugkoppeling van de onderzoeksresultaten in een gezamenlijk adviesgesprek waarbij ouders en school tegelijkertijd het onderzoeksverslag ontvangen</w:t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ja/nee</w:t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Ouders geven hierbij toestemming voor contact met de school van bovengenoemde cliënt met als doel: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uitvoeren van een schoolobservatie en een gesprek met de leerkracht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het opvragen van informatie uit het schooldossier  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De school geeft hierbij toestemming om bovenstaand e-mailadres te gebruiken voor het toesturen van klanttevredenheidsonderzoek.</w:t>
        <w:tab/>
        <w:tab/>
        <w:tab/>
        <w:tab/>
        <w:tab/>
        <w:tab/>
        <w:tab/>
        <w:tab/>
        <w:tab/>
        <w:t xml:space="preserve">ja/nee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Indien u niet tevreden bent over het onderzoek of de behandeling dan horen wij dit graag van u. Voor informatie over onze klachtenprocedure verwijzen wij u naar het document “Interne klachtenprocedure” op onze website: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https://www.orthopedagogiek-teylingen.nl/downloads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br w:type="textWrapping"/>
        <w:t xml:space="preserve">Voor onze privacy policy verwijzen wij u naar de website: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6"/>
            <w:szCs w:val="16"/>
            <w:u w:val="single"/>
            <w:rtl w:val="0"/>
          </w:rPr>
          <w:t xml:space="preserve">www.orthopedagogiek-teylingen.nl/aanmelding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Betalingsvoorwaarden per 01-01-2026</w:t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Diagnostiek: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€ 120,- per uur: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</w:t>
        <w:tab/>
        <w:t xml:space="preserve">Intakegesprek*:                                                               </w:t>
        <w:tab/>
        <w:t xml:space="preserve"> </w:t>
        <w:tab/>
        <w:tab/>
        <w:tab/>
        <w:t xml:space="preserve">……….      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Probleemanalyse/Strategiefase: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Anamnesegesprek met ouders*:       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</w:t>
        <w:tab/>
        <w:t xml:space="preserve">Intelligentie onderzoek:     </w:t>
        <w:tab/>
        <w:tab/>
        <w:t xml:space="preserve">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NIO (individueel):</w:t>
        <w:tab/>
        <w:tab/>
        <w:tab/>
        <w:tab/>
        <w:tab/>
        <w:tab/>
        <w:tab/>
        <w:tab/>
        <w:t xml:space="preserve">……….</w:t>
        <w:br w:type="textWrapping"/>
        <w:t xml:space="preserve">..</w:t>
        <w:tab/>
        <w:tab/>
        <w:t xml:space="preserve">Vooronderzoek dyslexie (1,5 uur):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Dyslexiescreening:</w:t>
        <w:tab/>
        <w:tab/>
        <w:tab/>
        <w:tab/>
        <w:tab/>
        <w:tab/>
        <w:tab/>
        <w:t xml:space="preserve">………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Dyslexie onderzoek (2,5 uur):</w:t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Vooronderzoek dyscalculie (1,5 uur):</w:t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Dyscalculie onderzoek: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Diagnostiek-ochtend gedrag (4 - 5 uur)</w:t>
        <w:tab/>
        <w:tab/>
        <w:tab/>
        <w:tab/>
        <w:tab/>
        <w:t xml:space="preserve">………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Scoren onderzoek (0,5 - 1 uur):</w:t>
        <w:tab/>
        <w:tab/>
        <w:tab/>
        <w:tab/>
        <w:tab/>
        <w:t xml:space="preserve">                ……….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Observatie:</w:t>
        <w:tab/>
        <w:t xml:space="preserve">                   </w:t>
        <w:tab/>
        <w:tab/>
        <w:tab/>
        <w:tab/>
        <w:tab/>
        <w:tab/>
        <w:t xml:space="preserve">……….           </w:t>
        <w:tab/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</w:t>
        <w:tab/>
        <w:t xml:space="preserve">Verslaglegging (2-3 uur):                                                               </w:t>
        <w:tab/>
        <w:tab/>
        <w:tab/>
        <w:t xml:space="preserve">……….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</w:t>
        <w:tab/>
        <w:t xml:space="preserve">Adviesgesprek*:                                                              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Follow-up :</w:t>
        <w:tab/>
        <w:tab/>
        <w:tab/>
        <w:tab/>
        <w:tab/>
        <w:tab/>
        <w:tab/>
        <w:tab/>
        <w:t xml:space="preserve">……….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                              Didactisch onderzoek: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</w:t>
        <w:tab/>
        <w:tab/>
        <w:t xml:space="preserve">Nagesprek:</w:t>
        <w:tab/>
        <w:tab/>
        <w:tab/>
        <w:tab/>
        <w:tab/>
        <w:tab/>
        <w:tab/>
        <w:tab/>
        <w:t xml:space="preserve">……….</w:t>
        <w:tab/>
        <w:tab/>
      </w:r>
    </w:p>
    <w:p w:rsidR="00000000" w:rsidDel="00000000" w:rsidP="00000000" w:rsidRDefault="00000000" w:rsidRPr="00000000" w14:paraId="0000003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Materiaalkosten diagnostiek IQ à € 40,-</w:t>
        <w:tab/>
        <w:tab/>
        <w:tab/>
        <w:tab/>
        <w:tab/>
        <w:tab/>
        <w:tab/>
        <w:t xml:space="preserve">……….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Materiaalkosten diagnostiek gedrag/ dyslexie/ dyscalculie à € 40,-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Aseba vragenlijsten (indien los van gedragsonderzoek) à € 15,-     </w:t>
        <w:tab/>
        <w:tab/>
        <w:tab/>
        <w:tab/>
        <w:t xml:space="preserve">……….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1 uur, waarvan 15 minuten voorbereiding en 45 minuten gesprek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</w:t>
        <w:tab/>
        <w:tab/>
        <w:tab/>
        <w:tab/>
        <w:tab/>
        <w:tab/>
        <w:tab/>
        <w:tab/>
        <w:t xml:space="preserve">____________</w:t>
        <w:br w:type="textWrapping"/>
      </w:r>
    </w:p>
    <w:p w:rsidR="00000000" w:rsidDel="00000000" w:rsidP="00000000" w:rsidRDefault="00000000" w:rsidRPr="00000000" w14:paraId="00000038">
      <w:pPr>
        <w:spacing w:line="276" w:lineRule="auto"/>
        <w:ind w:left="432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Totaal (excl. reiskosten):       </w:t>
        <w:tab/>
        <w:t xml:space="preserve">……….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Bijkomende kosten: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Bijdrage reistijd/kosten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0-10 km</w:t>
        <w:tab/>
        <w:tab/>
        <w:t xml:space="preserve">€40,- per afspraak op locatie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10+ km</w:t>
        <w:tab/>
        <w:tab/>
        <w:t xml:space="preserve">€60,- per afspraak op locatie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No show!</w:t>
      </w:r>
    </w:p>
    <w:p w:rsidR="00000000" w:rsidDel="00000000" w:rsidP="00000000" w:rsidRDefault="00000000" w:rsidRPr="00000000" w14:paraId="0000003F">
      <w:pPr>
        <w:pageBreakBefore w:val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 dient 48 uur van te voren een afspraak af te zeggen, anders zijn wij genoodzaakt 50% in rekening te brengen.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Met het ondertekenen van de overeenkomst geeft opdrachtgever aan bekend te zijn met de Algemene Voorwaarden van Praktijk voor Orthopedagogiek Teylingen.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Handtekening voor akkoord: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 van ondertekening: ………………….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School:                              </w:t>
        <w:tab/>
        <w:tab/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………………………………………….……          </w:t>
        <w:tab/>
        <w:t xml:space="preserve">(functie: …………………………………….….)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 er sprake van gedeelde kosten? </w:t>
      </w:r>
    </w:p>
    <w:p w:rsidR="00000000" w:rsidDel="00000000" w:rsidP="00000000" w:rsidRDefault="00000000" w:rsidRPr="00000000" w14:paraId="00000048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Ouders:                            </w:t>
        <w:tab/>
      </w:r>
    </w:p>
    <w:p w:rsidR="00000000" w:rsidDel="00000000" w:rsidP="00000000" w:rsidRDefault="00000000" w:rsidRPr="00000000" w14:paraId="00000049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……………………………………….. (vader)  …………………………………………..(moeder)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510.2362204724426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>
        <w:b w:val="1"/>
        <w:bCs w:val="1"/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Jan van Brabantweg 21  |  2171 HC Sassenheim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t</w:t>
    </w:r>
    <w:r w:rsidDel="00000000" w:rsidR="00000000" w:rsidRPr="00000000">
      <w:rPr>
        <w:sz w:val="12"/>
        <w:szCs w:val="12"/>
        <w:rtl w:val="0"/>
      </w:rPr>
      <w:t xml:space="preserve"> 0252-763 848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e</w:t>
    </w:r>
    <w:r w:rsidDel="00000000" w:rsidR="00000000" w:rsidRPr="00000000">
      <w:rPr>
        <w:sz w:val="12"/>
        <w:szCs w:val="12"/>
        <w:rtl w:val="0"/>
      </w:rPr>
      <w:t xml:space="preserve"> </w:t>
    </w:r>
    <w:hyperlink r:id="rId1">
      <w:r w:rsidDel="00000000" w:rsidR="00000000" w:rsidRPr="00000000">
        <w:rPr>
          <w:sz w:val="12"/>
          <w:szCs w:val="12"/>
          <w:rtl w:val="0"/>
        </w:rPr>
        <w:t xml:space="preserve">info@orthopedagogiek-teylingen.nl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i</w:t>
    </w:r>
    <w:r w:rsidDel="00000000" w:rsidR="00000000" w:rsidRPr="00000000">
      <w:rPr>
        <w:sz w:val="12"/>
        <w:szCs w:val="12"/>
        <w:rtl w:val="0"/>
      </w:rPr>
      <w:t xml:space="preserve"> </w:t>
    </w:r>
    <w:hyperlink r:id="rId2">
      <w:r w:rsidDel="00000000" w:rsidR="00000000" w:rsidRPr="00000000">
        <w:rPr>
          <w:sz w:val="12"/>
          <w:szCs w:val="12"/>
          <w:rtl w:val="0"/>
        </w:rPr>
        <w:t xml:space="preserve">www.orthopedagogiek-teylingen.nl</w:t>
      </w:r>
    </w:hyperlink>
    <w:r w:rsidDel="00000000" w:rsidR="00000000" w:rsidRPr="00000000">
      <w:rPr>
        <w:sz w:val="12"/>
        <w:szCs w:val="12"/>
        <w:rtl w:val="0"/>
      </w:rPr>
      <w:t xml:space="preserve">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KvK </w:t>
    </w:r>
    <w:r w:rsidDel="00000000" w:rsidR="00000000" w:rsidRPr="00000000">
      <w:rPr>
        <w:sz w:val="12"/>
        <w:szCs w:val="12"/>
        <w:rtl w:val="0"/>
      </w:rPr>
      <w:t xml:space="preserve">52 78 28 16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   </w:t>
    </w:r>
  </w:p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>
        <w:b w:val="1"/>
        <w:bCs w:val="1"/>
        <w:sz w:val="12"/>
        <w:szCs w:val="12"/>
        <w:rtl w:val="0"/>
      </w:rPr>
      <w:t xml:space="preserve">IBAN </w:t>
    </w:r>
    <w:r w:rsidDel="00000000" w:rsidR="00000000" w:rsidRPr="00000000">
      <w:rPr>
        <w:sz w:val="12"/>
        <w:szCs w:val="12"/>
        <w:rtl w:val="0"/>
      </w:rPr>
      <w:t xml:space="preserve">NL72 RABO 0129 7928 10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BTW</w:t>
    </w:r>
    <w:r w:rsidDel="00000000" w:rsidR="00000000" w:rsidRPr="00000000">
      <w:rPr>
        <w:sz w:val="12"/>
        <w:szCs w:val="12"/>
        <w:rtl w:val="0"/>
      </w:rPr>
      <w:t xml:space="preserve"> NL183532624B01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zorgverlener 94-008723  |  </w:t>
    </w:r>
    <w:r w:rsidDel="00000000" w:rsidR="00000000" w:rsidRPr="00000000">
      <w:rPr>
        <w:b w:val="1"/>
        <w:bCs w:val="1"/>
        <w:sz w:val="12"/>
        <w:szCs w:val="12"/>
        <w:rtl w:val="0"/>
      </w:rPr>
      <w:t xml:space="preserve">AGB</w:t>
    </w:r>
    <w:r w:rsidDel="00000000" w:rsidR="00000000" w:rsidRPr="00000000">
      <w:rPr>
        <w:sz w:val="12"/>
        <w:szCs w:val="12"/>
        <w:rtl w:val="0"/>
      </w:rPr>
      <w:t xml:space="preserve"> code praktijk 94-58652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12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114300</wp:posOffset>
          </wp:positionV>
          <wp:extent cx="2346770" cy="604838"/>
          <wp:effectExtent b="0" l="0" r="0" t="0"/>
          <wp:wrapSquare wrapText="bothSides" distB="114300" distT="11430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6770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rthopedagogiek-teylingen.nl/downloads" TargetMode="External"/><Relationship Id="rId8" Type="http://schemas.openxmlformats.org/officeDocument/2006/relationships/hyperlink" Target="http://www.orthopedagogiek-teylingen.nl/aanmel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orthopedagogiek-teylingen.nl" TargetMode="External"/><Relationship Id="rId2" Type="http://schemas.openxmlformats.org/officeDocument/2006/relationships/hyperlink" Target="http://www.orthopedagogiek-teylingen.n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QXTExKufgiBS27kYVuJwcS+rQ==">CgMxLjA4AHIhMURpYXlGWHctTjQ1UWkzNm1CNHlzNDVxZFdkcnFYQ1lp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