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Diagnostiek- en behandelovereenkomst per 01-01-2026 </w:t>
        <w:tab/>
        <w:t xml:space="preserve">Particulier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Cliënt naam: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……………………………………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School: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Geb. datum: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……………………………………..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Schoolcarrière: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Adres: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Contactpersoon school: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07">
      <w:pPr>
        <w:spacing w:after="120" w:lineRule="auto"/>
        <w:ind w:left="70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Postcode/Plaats: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………………………………..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 xml:space="preserve">E-mailadres contactpersoon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.……………………………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</w:t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Telefoon moeder: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....................................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E-mailadres moeder: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09">
      <w:pPr>
        <w:spacing w:after="120" w:lineRule="auto"/>
        <w:ind w:left="70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Telefoon vader: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E-mailadres vader: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A">
      <w:pPr>
        <w:ind w:left="70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70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Toestemming voor behandeling/onderzoek (doorhalen wat niet van toepassing is)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Wij zijn overeengekomen dat uw kind/jongere wordt onderzocht/ behandeld i.v.m. (klachten/hulpvraag):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Zorgen/vragen over: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doel van het onderzoek/de behandeling is (noem hier wat het onderzoek of de behandeling moet opleveren):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 ondertekening: …………………………………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Handtekening moeder:                                 Handtekening vader:       </w:t>
        <w:tab/>
        <w:tab/>
        <w:t xml:space="preserve">Handtekening jongere (12+):               </w:t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 </w:t>
        <w:tab/>
        <w:t xml:space="preserve">          …………………………………. </w:t>
        <w:tab/>
        <w:t xml:space="preserve">                ………………………………..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Ouders gaan akkoord met papieren en elektronische dossiervorming: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</w:t>
        <w:tab/>
        <w:t xml:space="preserve">            </w:t>
        <w:tab/>
        <w:t xml:space="preserve">            </w:t>
        <w:tab/>
        <w:t xml:space="preserve"> ja/nee*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*Indien u niet akkoord gaat met dossiervorming kunnen wij geen onderzoek doen!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Ouders geven hierbij toestemming voor contact met de school van bovengenoemde cliënt met als doel: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uitvoeren van een schoolobservatie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opvragen van informatie uit het schooldossier               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Ouders geven hierbij toestemming om bovenstaand e-mailadres te gebruiken voor het toesturen van cliëntervaringsonderzoek.</w:t>
        <w:tab/>
        <w:tab/>
        <w:tab/>
        <w:tab/>
        <w:tab/>
        <w:tab/>
        <w:tab/>
        <w:tab/>
        <w:tab/>
        <w:tab/>
        <w:t xml:space="preserve">ja/nee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Betalingsvoorwaarden: zie bijlage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Indien u niet tevreden bent over het onderzoek of de behandeling dan horen wij dit graag van u.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Voor informatie over onze klachtenprocedure verwijzen wij u naar het document “Interne klachtenprocedure” op onze website: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https://www.orthopedagogiek-teylingen.nl/downloads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Voor onze privacy policy verwijzen wij u naar de website: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www.orthopedagogiek-teylingen.nl/aanmelding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Betalingsvoorwaarden per 01-01-2026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Diagnostiek: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€ 120,- per uur: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</w:t>
        <w:tab/>
        <w:t xml:space="preserve">Intakegesprek*:                                                               </w:t>
        <w:tab/>
        <w:t xml:space="preserve"> </w:t>
        <w:tab/>
        <w:tab/>
        <w:tab/>
        <w:t xml:space="preserve">……….      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Probleemanalyse/Strategiefase: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Anamnesegesprek met ouders*:       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</w:t>
        <w:tab/>
        <w:t xml:space="preserve">Intelligentie onderzoek:     </w:t>
        <w:tab/>
        <w:tab/>
        <w:t xml:space="preserve">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NIO (individueel):</w:t>
        <w:tab/>
        <w:tab/>
        <w:tab/>
        <w:tab/>
        <w:tab/>
        <w:tab/>
        <w:tab/>
        <w:tab/>
        <w:t xml:space="preserve">……….</w:t>
        <w:br w:type="textWrapping"/>
        <w:t xml:space="preserve">..</w:t>
        <w:tab/>
        <w:tab/>
        <w:t xml:space="preserve">Vooronderzoek dyslexie (1,5 uur):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Dyslexiescreening:</w:t>
        <w:tab/>
        <w:tab/>
        <w:tab/>
        <w:tab/>
        <w:tab/>
        <w:tab/>
        <w:tab/>
        <w:t xml:space="preserve">………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Dyslexie onderzoek (2,5 uur):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Vooronderzoek dyscalculie (1,5 uur):</w:t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Dyscalculie onderzoek: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Diagnostiek-ochtend gedrag (4 - 5 uur)</w:t>
        <w:tab/>
        <w:tab/>
        <w:tab/>
        <w:tab/>
        <w:tab/>
        <w:t xml:space="preserve">………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Scoren onderzoek (0,5 - 1 uur):</w:t>
        <w:tab/>
        <w:tab/>
        <w:tab/>
        <w:tab/>
        <w:tab/>
        <w:t xml:space="preserve">                ……….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Observatie:</w:t>
        <w:tab/>
        <w:t xml:space="preserve">                   </w:t>
        <w:tab/>
        <w:tab/>
        <w:tab/>
        <w:tab/>
        <w:tab/>
        <w:tab/>
        <w:t xml:space="preserve">……….           </w:t>
        <w:tab/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</w:t>
        <w:tab/>
        <w:t xml:space="preserve">Verslaglegging (2-3 uur):                               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</w:t>
        <w:tab/>
        <w:t xml:space="preserve">Adviesgesprek*:                                                              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Follow-up :</w:t>
        <w:tab/>
        <w:tab/>
        <w:tab/>
        <w:tab/>
        <w:tab/>
        <w:tab/>
        <w:tab/>
        <w:tab/>
        <w:t xml:space="preserve">……….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     Didactisch onderzoek: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Nagesprek:</w:t>
        <w:tab/>
        <w:tab/>
        <w:tab/>
        <w:tab/>
        <w:tab/>
        <w:tab/>
        <w:tab/>
        <w:tab/>
        <w:t xml:space="preserve">……….</w:t>
        <w:tab/>
        <w:tab/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Materiaalkosten diagnostiek IQ à € 40,-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Materiaalkosten diagnostiek gedrag/ dyslexie/ dyscalculie à € 40,-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Aseba vragenlijsten (indien los van gedragsonderzoek) à € 15,-     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1 uur, waarvan 15 minuten voorbereiding en 45 minuten gesprek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</w:t>
        <w:tab/>
        <w:tab/>
        <w:tab/>
        <w:tab/>
        <w:tab/>
        <w:tab/>
        <w:tab/>
        <w:tab/>
        <w:t xml:space="preserve">____________</w:t>
        <w:br w:type="textWrapping"/>
      </w:r>
    </w:p>
    <w:p w:rsidR="00000000" w:rsidDel="00000000" w:rsidP="00000000" w:rsidRDefault="00000000" w:rsidRPr="00000000" w14:paraId="0000003E">
      <w:pPr>
        <w:ind w:left="432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Totaal (excl. reiskosten):       </w:t>
        <w:tab/>
        <w:t xml:space="preserve">……….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Bijkomende kosten: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Bijdrage reistijd/kosten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0-10 km</w:t>
        <w:tab/>
        <w:tab/>
        <w:t xml:space="preserve">€40,- per afspraak op locatie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10+ km</w:t>
        <w:tab/>
        <w:tab/>
        <w:t xml:space="preserve">€60,- per afspraak op locatie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  <w:t xml:space="preserve">No show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 dient 48 uur van te voren een afspraak af te zeggen, anders zijn wij genoodzaakt 50% in rekening te brengen.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Met het ondertekenen van de overeenkomst geeft opdrachtgever aan bekend te zijn met de Algemene Voorwaarden van Praktijk voor Orthopedagogiek Teylingen.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  <w:t xml:space="preserve">Handtekening voor akkoord: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 van ondertekening: ………………….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Handtekening vader:</w:t>
        <w:tab/>
        <w:tab/>
        <w:tab/>
        <w:t xml:space="preserve">Handtekening moeder: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…………………………………….</w:t>
        <w:tab/>
        <w:tab/>
        <w:tab/>
        <w:t xml:space="preserve">…………………………………..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668.5039370078755" w:top="992.1259842519685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ageBreakBefore w:val="0"/>
      <w:jc w:val="center"/>
      <w:rPr>
        <w:b w:val="1"/>
        <w:bCs w:val="1"/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Jan van Brabantweg 21  |  2171 HC Sassenheim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t</w:t>
    </w:r>
    <w:r w:rsidDel="00000000" w:rsidR="00000000" w:rsidRPr="00000000">
      <w:rPr>
        <w:sz w:val="12"/>
        <w:szCs w:val="12"/>
        <w:rtl w:val="0"/>
      </w:rPr>
      <w:t xml:space="preserve"> 0252-763 848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e</w:t>
    </w:r>
    <w:r w:rsidDel="00000000" w:rsidR="00000000" w:rsidRPr="00000000">
      <w:rPr>
        <w:sz w:val="12"/>
        <w:szCs w:val="12"/>
        <w:rtl w:val="0"/>
      </w:rPr>
      <w:t xml:space="preserve"> </w:t>
    </w:r>
    <w:hyperlink r:id="rId1">
      <w:r w:rsidDel="00000000" w:rsidR="00000000" w:rsidRPr="00000000">
        <w:rPr>
          <w:sz w:val="12"/>
          <w:szCs w:val="12"/>
          <w:rtl w:val="0"/>
        </w:rPr>
        <w:t xml:space="preserve">info@orthopedagogiek-teylingen.nl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i</w:t>
    </w:r>
    <w:r w:rsidDel="00000000" w:rsidR="00000000" w:rsidRPr="00000000">
      <w:rPr>
        <w:sz w:val="12"/>
        <w:szCs w:val="12"/>
        <w:rtl w:val="0"/>
      </w:rPr>
      <w:t xml:space="preserve"> </w:t>
    </w:r>
    <w:hyperlink r:id="rId2">
      <w:r w:rsidDel="00000000" w:rsidR="00000000" w:rsidRPr="00000000">
        <w:rPr>
          <w:sz w:val="12"/>
          <w:szCs w:val="12"/>
          <w:rtl w:val="0"/>
        </w:rPr>
        <w:t xml:space="preserve">www.orthopedagogiek-teylingen.nl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KvK </w:t>
    </w:r>
    <w:r w:rsidDel="00000000" w:rsidR="00000000" w:rsidRPr="00000000">
      <w:rPr>
        <w:sz w:val="12"/>
        <w:szCs w:val="12"/>
        <w:rtl w:val="0"/>
      </w:rPr>
      <w:t xml:space="preserve">52 78 28 16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   </w:t>
    </w:r>
  </w:p>
  <w:p w:rsidR="00000000" w:rsidDel="00000000" w:rsidP="00000000" w:rsidRDefault="00000000" w:rsidRPr="00000000" w14:paraId="00000053">
    <w:pPr>
      <w:pageBreakBefore w:val="0"/>
      <w:jc w:val="center"/>
      <w:rPr/>
    </w:pPr>
    <w:r w:rsidDel="00000000" w:rsidR="00000000" w:rsidRPr="00000000">
      <w:rPr>
        <w:b w:val="1"/>
        <w:bCs w:val="1"/>
        <w:sz w:val="12"/>
        <w:szCs w:val="12"/>
        <w:rtl w:val="0"/>
      </w:rPr>
      <w:t xml:space="preserve">IBAN </w:t>
    </w:r>
    <w:r w:rsidDel="00000000" w:rsidR="00000000" w:rsidRPr="00000000">
      <w:rPr>
        <w:sz w:val="12"/>
        <w:szCs w:val="12"/>
        <w:rtl w:val="0"/>
      </w:rPr>
      <w:t xml:space="preserve">NL72 RABO 0129 7928 10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BTW</w:t>
    </w:r>
    <w:r w:rsidDel="00000000" w:rsidR="00000000" w:rsidRPr="00000000">
      <w:rPr>
        <w:sz w:val="12"/>
        <w:szCs w:val="12"/>
        <w:rtl w:val="0"/>
      </w:rPr>
      <w:t xml:space="preserve"> NL183532624B01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zorgverlener 94-008723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praktijk 94-58652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120" w:lineRule="auto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3600450</wp:posOffset>
          </wp:positionH>
          <wp:positionV relativeFrom="paragraph">
            <wp:posOffset>47626</wp:posOffset>
          </wp:positionV>
          <wp:extent cx="2346770" cy="6048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6770" cy="6048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pageBreakBefore w:val="0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orthopedagogiek-teylingen.nl/downloads" TargetMode="External"/><Relationship Id="rId7" Type="http://schemas.openxmlformats.org/officeDocument/2006/relationships/hyperlink" Target="http://www.orthopedagogiek-teylingen.nl/aanmelding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orthopedagogiek-teylingen.nl" TargetMode="External"/><Relationship Id="rId2" Type="http://schemas.openxmlformats.org/officeDocument/2006/relationships/hyperlink" Target="http://www.orthopedagogiek-teylingen.n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